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DOHODA O PRÁCI NA DÁLKU</w:t>
      </w:r>
    </w:p>
    <w:p>
      <w:pPr>
        <w:spacing w:after="160"/>
      </w:pPr>
      <w:r>
        <w:rPr>
          <w:rFonts w:ascii="Calibri" w:hAnsi="Calibri"/>
        </w:rPr>
        <w:t>uzavřená podle § 317 a § 190a zákona č. 262/2006 Sb., zákoník práce, ve znění pozdějších předpisů (dále jen „zákoník práce“)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Smluvní strany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 zaměstnavatele]</w:t>
      </w:r>
    </w:p>
    <w:p>
      <w:r>
        <w:rPr>
          <w:rFonts w:ascii="Calibri" w:hAnsi="Calibri"/>
        </w:rPr>
        <w:t xml:space="preserve">se sídlem / místem podnikání: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(dále jen „zaměstnavatel“)</w:t>
      </w:r>
    </w:p>
    <w:p>
      <w:pPr>
        <w:spacing w:after="160"/>
      </w:pPr>
      <w:r>
        <w:rPr>
          <w:rFonts w:ascii="Calibri" w:hAnsi="Calibri"/>
        </w:rPr>
        <w:t>a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r>
        <w:rPr>
          <w:rFonts w:ascii="Calibri" w:hAnsi="Calibri"/>
        </w:rPr>
        <w:t xml:space="preserve">bytem: </w:t>
      </w:r>
      <w:r>
        <w:rPr>
          <w:rFonts w:ascii="Calibri" w:hAnsi="Calibri"/>
          <w:highlight w:val="lightGray"/>
        </w:rPr>
        <w:t>[Adresa trvalého bydliště]</w:t>
      </w:r>
    </w:p>
    <w:p>
      <w:pPr>
        <w:spacing w:after="160"/>
      </w:pPr>
      <w:r>
        <w:rPr>
          <w:rFonts w:ascii="Calibri" w:hAnsi="Calibri"/>
        </w:rPr>
        <w:t>(dále jen „zaměstnanec“)</w:t>
      </w:r>
    </w:p>
    <w:p>
      <w:pPr>
        <w:spacing w:after="160"/>
      </w:pPr>
      <w:r>
        <w:rPr>
          <w:rFonts w:ascii="Calibri" w:hAnsi="Calibri"/>
        </w:rPr>
        <w:t>uzavírají níže uvedeného dne, měsíce a roku tuto dohodu o práci na dálku (dále jen „dohoda“):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I. Předmět a účel dohody</w:t>
      </w:r>
    </w:p>
    <w:p>
      <w:pPr>
        <w:ind w:left="340"/>
      </w:pPr>
      <w:r>
        <w:rPr>
          <w:rFonts w:ascii="Calibri" w:hAnsi="Calibri"/>
        </w:rPr>
        <w:t xml:space="preserve">1. Zaměstnanec je u zaměstnavatele zaměstnán na základě </w:t>
      </w:r>
      <w:r>
        <w:rPr>
          <w:rFonts w:ascii="Calibri" w:hAnsi="Calibri"/>
          <w:highlight w:val="lightGray"/>
        </w:rPr>
        <w:t>[pracovní smlouvy / dohody o provedení práce / dohody o pracovní činnosti]</w:t>
      </w:r>
      <w:r>
        <w:rPr>
          <w:rFonts w:ascii="Calibri" w:hAnsi="Calibri"/>
        </w:rPr>
        <w:t xml:space="preserve"> ze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, na druh práce </w:t>
      </w:r>
      <w:r>
        <w:rPr>
          <w:rFonts w:ascii="Calibri" w:hAnsi="Calibri"/>
          <w:highlight w:val="lightGray"/>
        </w:rPr>
        <w:t>[Druh práce]</w:t>
      </w:r>
      <w:r>
        <w:rPr>
          <w:rFonts w:ascii="Calibri" w:hAnsi="Calibri"/>
        </w:rPr>
        <w:t xml:space="preserve"> (dále jen „základní pracovněprávní vztah“).</w:t>
      </w:r>
    </w:p>
    <w:p>
      <w:pPr>
        <w:spacing w:after="160"/>
        <w:ind w:left="340"/>
      </w:pPr>
      <w:r>
        <w:rPr>
          <w:rFonts w:ascii="Calibri" w:hAnsi="Calibri"/>
        </w:rPr>
        <w:t>2. Touto dohodou se smluvní strany v souladu s § 317 zákoníku práce dohodly na tom, že zaměstnanec bude vykonávat sjednaný druh práce zčásti nebo zcela na dálku, mimo pracoviště zaměstnavatele (dále jen „práce na dálku“), a to za podmínek uvedených v této dohodě.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Místo výkonu práce na dálku</w:t>
      </w:r>
    </w:p>
    <w:p>
      <w:pPr>
        <w:ind w:left="340"/>
      </w:pPr>
      <w:r>
        <w:rPr>
          <w:rFonts w:ascii="Calibri" w:hAnsi="Calibri"/>
        </w:rPr>
        <w:t xml:space="preserve">1. Místem výkonu práce na dálku je: </w:t>
      </w:r>
      <w:r>
        <w:rPr>
          <w:rFonts w:ascii="Calibri" w:hAnsi="Calibri"/>
          <w:highlight w:val="lightGray"/>
        </w:rPr>
        <w:t>[Adresa místa výkonu práce na dálku, typicky bydliště zaměstnance]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Zaměstnanec je oprávněn vykonávat práci na dálku rovněž z tohoto dalšího místa: </w:t>
      </w:r>
      <w:r>
        <w:rPr>
          <w:rFonts w:ascii="Calibri" w:hAnsi="Calibri"/>
          <w:highlight w:val="lightGray"/>
        </w:rPr>
        <w:t>[Další místo výkonu práce na dálku, nebo „neuplatní se“]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>3. Zaměstnanec je povinen zajistit, aby místo výkonu práce na dálku bylo vhodné pro výkon sjednané práce a aby splňovalo požadavky bezpečnosti a ochrany zdraví při práci.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III. Rozsah a rozvržení práce na dálku</w:t>
      </w:r>
    </w:p>
    <w:p>
      <w:pPr>
        <w:ind w:left="340"/>
      </w:pPr>
      <w:r>
        <w:rPr>
          <w:rFonts w:ascii="Calibri" w:hAnsi="Calibri"/>
        </w:rPr>
        <w:t xml:space="preserve">1. Zaměstnanec bude práci na dálku vykonávat v rozsahu: </w:t>
      </w:r>
      <w:r>
        <w:rPr>
          <w:rFonts w:ascii="Calibri" w:hAnsi="Calibri"/>
          <w:highlight w:val="lightGray"/>
        </w:rPr>
        <w:t>[Rozsah, např. „2 dny v týdnu“ / „dle dohody stran“ / „v plném rozsahu sjednané pracovní doby“]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Pracovní dobu při práci na dálku: </w:t>
      </w:r>
      <w:r>
        <w:rPr>
          <w:rFonts w:ascii="Calibri" w:hAnsi="Calibri"/>
          <w:highlight w:val="lightGray"/>
        </w:rPr>
        <w:t>[varianta A: rozvrhuje zaměstnavatel / varianta B: si rozvrhuje zaměstnanec sám, sjednají-li si to strany podle § 87a zákoníku práce; zvolenou variantu ponechte]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3. Zaměstnanec je dostupný a komunikuje se zaměstnavatelem prostřednictvím: </w:t>
      </w:r>
      <w:r>
        <w:rPr>
          <w:rFonts w:ascii="Calibri" w:hAnsi="Calibri"/>
          <w:highlight w:val="lightGray"/>
        </w:rPr>
        <w:t>[Způsob komunikace, např. e-mail, telefon, firemní komunikační nástroj]</w:t>
      </w:r>
      <w:r>
        <w:rPr>
          <w:rFonts w:ascii="Calibri" w:hAnsi="Calibri"/>
        </w:rPr>
        <w:t xml:space="preserve"> v době </w:t>
      </w:r>
      <w:r>
        <w:rPr>
          <w:rFonts w:ascii="Calibri" w:hAnsi="Calibri"/>
          <w:highlight w:val="lightGray"/>
        </w:rPr>
        <w:t>[Časové rozmezí dostupnosti]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4. Zaměstnavatel eviduje hodiny odpracované zaměstnancem na dálku. Zaměstnanec je povinen vykázat odpracované hodiny způsobem stanoveným zaměstnavatelem: </w:t>
      </w:r>
      <w:r>
        <w:rPr>
          <w:rFonts w:ascii="Calibri" w:hAnsi="Calibri"/>
          <w:highlight w:val="lightGray"/>
        </w:rPr>
        <w:t>[Způsob evidence a vykazování]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IV. Náhrada nákladů při práci na dálku</w:t>
      </w:r>
    </w:p>
    <w:p>
      <w:pPr>
        <w:spacing w:after="160"/>
      </w:pPr>
      <w:r>
        <w:rPr>
          <w:rFonts w:ascii="Calibri" w:hAnsi="Calibri"/>
        </w:rPr>
        <w:t xml:space="preserve">Náhrada nákladů, které zaměstnanci v souvislosti s prací na dálku vznikají, se řídí § 190a zákoníku práce. Strany sjednávají </w:t>
      </w:r>
      <w:r>
        <w:rPr>
          <w:rFonts w:ascii="Calibri" w:hAnsi="Calibri"/>
          <w:highlight w:val="lightGray"/>
        </w:rPr>
        <w:t>[zvolte a ponechte jednu z variant]</w:t>
      </w:r>
      <w:r>
        <w:rPr>
          <w:rFonts w:ascii="Calibri" w:hAnsi="Calibri"/>
        </w:rPr>
        <w:t>: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>Varianta 1 — paušální náhrada.</w:t>
      </w:r>
      <w:r>
        <w:rPr>
          <w:rFonts w:ascii="Calibri" w:hAnsi="Calibri"/>
        </w:rPr>
        <w:t xml:space="preserve"> Zaměstnavatel poskytuje zaměstnanci paušální náhradu nákladů ve výši stanovené příslušnou vyhláškou Ministerstva práce a sociálních věcí za každou započatou hodinu práce na dálku; pro rok 2026 činí tato částka 4,70 Kč za každou započatou hodinu (vyhláška č. 572/2025 Sb.). Náhrada je splatná spolu se mzdou / odměnou za příslušné období.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>Varianta 2 — prokázané náklady.</w:t>
      </w:r>
      <w:r>
        <w:rPr>
          <w:rFonts w:ascii="Calibri" w:hAnsi="Calibri"/>
        </w:rPr>
        <w:t xml:space="preserve"> Zaměstnavatel hradí zaměstnanci náklady, které zaměstnanec prokáže (doloží), v rozsahu a způsobem: </w:t>
      </w:r>
      <w:r>
        <w:rPr>
          <w:rFonts w:ascii="Calibri" w:hAnsi="Calibri"/>
          <w:highlight w:val="lightGray"/>
        </w:rPr>
        <w:t>[Specifikace nákladů a způsobu prokazování]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>Varianta 3 — vyloučení náhrady.</w:t>
      </w:r>
      <w:r>
        <w:rPr>
          <w:rFonts w:ascii="Calibri" w:hAnsi="Calibri"/>
        </w:rPr>
        <w:t xml:space="preserve"> Smluvní strany se podle § 190a zákoníku práce výslovně dohodly, že zaměstnanci náhrada nákladů spojených s prací na dálku </w:t>
      </w:r>
      <w:r>
        <w:rPr>
          <w:rFonts w:ascii="Calibri" w:hAnsi="Calibri"/>
          <w:highlight w:val="lightGray"/>
        </w:rPr>
        <w:t>[nepřísluší / přísluší jen zčásti, a to: …]</w:t>
      </w:r>
      <w:r>
        <w:rPr>
          <w:rFonts w:ascii="Calibri" w:hAnsi="Calibri"/>
        </w:rPr>
        <w:t>. Strany berou na vědomí, že vyloučení náhrady lze sjednat pouze touto individuální písemnou dohodou.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V. Bezpečnost a ochrana zdraví při práci</w:t>
      </w:r>
    </w:p>
    <w:p>
      <w:pPr>
        <w:ind w:left="340"/>
      </w:pPr>
      <w:r>
        <w:rPr>
          <w:rFonts w:ascii="Calibri" w:hAnsi="Calibri"/>
        </w:rPr>
        <w:t>1. Zaměstnavatel je povinen zajišťovat bezpečnost a ochranu zdraví zaměstnance při práci na dálku v rozsahu stanoveném zákoníkem práce.</w:t>
      </w:r>
    </w:p>
    <w:p>
      <w:pPr>
        <w:spacing w:after="160"/>
        <w:ind w:left="340"/>
      </w:pPr>
      <w:r>
        <w:rPr>
          <w:rFonts w:ascii="Calibri" w:hAnsi="Calibri"/>
        </w:rPr>
        <w:t xml:space="preserve">2. Zaměstnanec je povinen dbát o bezpečné a zdraví neohrožující pracovní podmínky na místě výkonu práce na dálku a dodržovat pokyny zaměstnavatele k BOZP: </w:t>
      </w:r>
      <w:r>
        <w:rPr>
          <w:rFonts w:ascii="Calibri" w:hAnsi="Calibri"/>
          <w:highlight w:val="lightGray"/>
        </w:rPr>
        <w:t>[Případné konkrétní pokyny / odkaz na vnitřní předpis]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VI. Ochrana údajů a pracovních prostředků</w:t>
      </w:r>
    </w:p>
    <w:p>
      <w:pPr>
        <w:ind w:left="340"/>
      </w:pPr>
      <w:r>
        <w:rPr>
          <w:rFonts w:ascii="Calibri" w:hAnsi="Calibri"/>
        </w:rPr>
        <w:t>1. Zaměstnanec je povinen chránit pracovní prostředky a data zaměstnavatele před ztrátou, poškozením a neoprávněným přístupem a dodržovat pravidla ochrany osobních údajů a mlčenlivosti.</w:t>
      </w:r>
    </w:p>
    <w:p>
      <w:pPr>
        <w:spacing w:after="160"/>
        <w:ind w:left="340"/>
      </w:pPr>
      <w:r>
        <w:rPr>
          <w:rFonts w:ascii="Calibri" w:hAnsi="Calibri"/>
        </w:rPr>
        <w:t xml:space="preserve">2. Zaměstnavatel poskytuje zaměstnanci pro práci na dálku tyto pracovní prostředky: </w:t>
      </w:r>
      <w:r>
        <w:rPr>
          <w:rFonts w:ascii="Calibri" w:hAnsi="Calibri"/>
          <w:highlight w:val="lightGray"/>
        </w:rPr>
        <w:t>[Výčet prostředků, např. notebook, telefon, nebo „neposkytuje“]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VII. Doba trvání a ukončení dohody</w:t>
      </w:r>
    </w:p>
    <w:p>
      <w:pPr>
        <w:ind w:left="340"/>
      </w:pPr>
      <w:r>
        <w:rPr>
          <w:rFonts w:ascii="Calibri" w:hAnsi="Calibri"/>
        </w:rPr>
        <w:t xml:space="preserve">1. Tato dohoda se uzavírá na dobu </w:t>
      </w:r>
      <w:r>
        <w:rPr>
          <w:rFonts w:ascii="Calibri" w:hAnsi="Calibri"/>
          <w:highlight w:val="lightGray"/>
        </w:rPr>
        <w:t>[určitou do [Datum]</w:t>
      </w:r>
      <w:r>
        <w:rPr>
          <w:rFonts w:ascii="Calibri" w:hAnsi="Calibri"/>
        </w:rPr>
        <w:t xml:space="preserve"> / neurčitou] a nabývá účinnosti dnem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Dohodu může každá ze smluvních stran písemně vypovědět; výpovědní doba činí v souladu s § 317 zákoníku práce 15 dnů a začíná běžet dnem doručení výpovědi druhé smluvní straně, nesjednají-li si strany jinak: </w:t>
      </w:r>
      <w:r>
        <w:rPr>
          <w:rFonts w:ascii="Calibri" w:hAnsi="Calibri"/>
          <w:highlight w:val="lightGray"/>
        </w:rPr>
        <w:t>[Případné odchylné ujednání o délce výpovědní doby nebo o vyloučení výpovědi]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>3. Dohodu lze rovněž ukončit písemnou dohodou smluvních stran. Skončením této dohody se zaměstnanec vrací k výkonu práce na pracovišti zaměstnavatele.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VIII. Společná a závěrečná ujednání</w:t>
      </w:r>
    </w:p>
    <w:p>
      <w:pPr>
        <w:ind w:left="340"/>
      </w:pPr>
      <w:r>
        <w:rPr>
          <w:rFonts w:ascii="Calibri" w:hAnsi="Calibri"/>
        </w:rPr>
        <w:t>1. Práva a povinnosti touto dohodou výslovně neupravená se řídí zákoníkem práce a ostatními obecně závaznými právními předpisy.</w:t>
      </w:r>
    </w:p>
    <w:p>
      <w:pPr>
        <w:ind w:left="340"/>
      </w:pPr>
      <w:r>
        <w:rPr>
          <w:rFonts w:ascii="Calibri" w:hAnsi="Calibri"/>
        </w:rPr>
        <w:t>2. Změny a doplnění této dohody lze činit pouze písemně, formou číslovaných dodatků podepsaných oběma stranami.</w:t>
      </w:r>
    </w:p>
    <w:p>
      <w:pPr>
        <w:ind w:left="340"/>
      </w:pPr>
      <w:r>
        <w:rPr>
          <w:rFonts w:ascii="Calibri" w:hAnsi="Calibri"/>
        </w:rPr>
        <w:t>3. Tato dohoda je vyhotovena ve dvou stejnopisech, z nichž každá strana obdrží po jednom.</w:t>
      </w:r>
    </w:p>
    <w:p>
      <w:pPr>
        <w:spacing w:after="160"/>
        <w:ind w:left="340"/>
      </w:pPr>
      <w:r>
        <w:rPr>
          <w:rFonts w:ascii="Calibri" w:hAnsi="Calibri"/>
        </w:rPr>
        <w:t>4. Smluvní strany prohlašují, že si dohodu přečetly, souhlasí s jejím obsahem a uzavírají ji svobodně a vážně, na důkaz čehož připojují své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za zaměstnavatele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zaměstnanec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https://www.mzdy.cz/sablony/dohoda-o-praci-na-dalku-vzor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